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30C5" w:rsidRDefault="00D030C5" w:rsidP="00D030C5">
      <w:proofErr w:type="spellStart"/>
      <w:r>
        <w:t>Whois</w:t>
      </w:r>
      <w:proofErr w:type="spellEnd"/>
      <w:r>
        <w:t xml:space="preserve"> – protokół TCP, wysyłanie zapytań do baz danych DNS w celu rozpoznania właściciela domeny, uruchamiany przez wiersz poleceń lub przez skrypt WWW, 2 metody gromadzenia danych: gruby – jeden serwer do wszystkich domen, chudy – jeden serwer do serwerów firm rejestrujących domeny</w:t>
      </w:r>
    </w:p>
    <w:p w:rsidR="00D030C5" w:rsidRDefault="00D030C5" w:rsidP="00D030C5">
      <w:proofErr w:type="spellStart"/>
      <w:r>
        <w:t>Traceroute</w:t>
      </w:r>
      <w:proofErr w:type="spellEnd"/>
      <w:r>
        <w:t xml:space="preserve"> – program do badania trasy pakietów w sieciach IP, oparty na UDP oraz ICMP, najpierw wysyłamy pakiet z polem TTL=1, każdy router zmniejsza wartość o 1. Kiedy osiągnie 0 dzięki ICMP dowiadujemy się o adresie IP pierwszego routera, TTL=2 itd., aż host docelowy zwróci komunikat port nieosiągalny (bo wysyłane są pakiety UDP z wysokim nr portu) lub zwróci odpowiedz </w:t>
      </w:r>
      <w:proofErr w:type="spellStart"/>
      <w:r>
        <w:t>Reply</w:t>
      </w:r>
      <w:proofErr w:type="spellEnd"/>
      <w:r>
        <w:t xml:space="preserve"> na komunikat ICMP (win)</w:t>
      </w:r>
    </w:p>
    <w:p w:rsidR="00D030C5" w:rsidRDefault="00D030C5" w:rsidP="00D030C5">
      <w:r>
        <w:t>TCP/IP – protokół sieciowy, najpopularniejszy, serwery i usługi sieciowe określone dwoma parametrami: adres sieciowy i nr portu (65536), nr zarejestrowane w IANA, 3 stany portów: otwarty – jest nasłuchiwanie, zamknięty – połączenia są zabronione, zablokowany – brak odpowiedzi od serwera, porty otwarte to zagrożenie dla programu odpowiedzialnego za usługi oraz systemu serwera, zamknięty to tylko dla systemu serwera, zablokowany bezpieczny, wysyłanie danych na otwarty port w celu przepełnienia buforu</w:t>
      </w:r>
    </w:p>
    <w:p w:rsidR="00D030C5" w:rsidRDefault="00D030C5" w:rsidP="00D030C5">
      <w:r>
        <w:t>Skanowanie SYN (-</w:t>
      </w:r>
      <w:proofErr w:type="spellStart"/>
      <w:r>
        <w:t>sS</w:t>
      </w:r>
      <w:proofErr w:type="spellEnd"/>
      <w:r>
        <w:t xml:space="preserve">): wysyłanie surowych pakietów IP i monitorowanie odpowiedzi, bez pełnego połączenia TCP, atakujący wysyła pakiety SYN, otwarty port odpowiada </w:t>
      </w:r>
      <w:proofErr w:type="spellStart"/>
      <w:r>
        <w:t>SYN-ACK</w:t>
      </w:r>
      <w:proofErr w:type="spellEnd"/>
      <w:r>
        <w:t>, atakujący zamyka RST</w:t>
      </w:r>
    </w:p>
    <w:p w:rsidR="00D030C5" w:rsidRDefault="00D030C5" w:rsidP="00D030C5">
      <w:r>
        <w:t xml:space="preserve">Skanowanie TCP </w:t>
      </w:r>
      <w:proofErr w:type="spellStart"/>
      <w:r>
        <w:t>(-sT</w:t>
      </w:r>
      <w:proofErr w:type="spellEnd"/>
      <w:r>
        <w:t xml:space="preserve">): za pomocą funkcji sieciowych OS, za pomocą metody </w:t>
      </w:r>
      <w:proofErr w:type="spellStart"/>
      <w:r>
        <w:t>connect</w:t>
      </w:r>
      <w:proofErr w:type="spellEnd"/>
      <w:r>
        <w:t>(), następuje przywitanie lub odrzucenie wraz z kodem błędu.</w:t>
      </w:r>
    </w:p>
    <w:p w:rsidR="00D030C5" w:rsidRDefault="00D030C5" w:rsidP="00D030C5">
      <w:r>
        <w:t xml:space="preserve">Skanowanie UDP </w:t>
      </w:r>
      <w:proofErr w:type="spellStart"/>
      <w:r>
        <w:t>(-sU</w:t>
      </w:r>
      <w:proofErr w:type="spellEnd"/>
      <w:r>
        <w:t>): brak odpowiedzi gdy port jest otwarty, odpowiedz nieosiągalny port ICMP gdy w 2 przypadku, a i to można zablokować dzięki zaporze</w:t>
      </w:r>
    </w:p>
    <w:p w:rsidR="00D030C5" w:rsidRDefault="00D030C5" w:rsidP="00D030C5">
      <w:r>
        <w:t xml:space="preserve">Skanowanie ACK </w:t>
      </w:r>
      <w:proofErr w:type="spellStart"/>
      <w:r>
        <w:t>(-sA</w:t>
      </w:r>
      <w:proofErr w:type="spellEnd"/>
      <w:r>
        <w:t>): stwierdza czy port jest filtrowany (brak odpowiedzi) czy nie (RST), do wykrycia zapory sieciowej</w:t>
      </w:r>
    </w:p>
    <w:p w:rsidR="00D030C5" w:rsidRDefault="00D030C5" w:rsidP="00D030C5">
      <w:r>
        <w:t>Skanowanie FIN (-</w:t>
      </w:r>
      <w:proofErr w:type="spellStart"/>
      <w:r>
        <w:t>sF</w:t>
      </w:r>
      <w:proofErr w:type="spellEnd"/>
      <w:r>
        <w:t>): pakiety omijają zapory, zamknięte porty odpowiadają pakietem RST, otwarte je ignorują, Windows wysyła RST zawsze</w:t>
      </w:r>
    </w:p>
    <w:p w:rsidR="00D030C5" w:rsidRDefault="00D030C5" w:rsidP="00D030C5">
      <w:r>
        <w:t>Skanowanie ICMP (-</w:t>
      </w:r>
      <w:proofErr w:type="spellStart"/>
      <w:r>
        <w:t>sP</w:t>
      </w:r>
      <w:proofErr w:type="spellEnd"/>
      <w:r>
        <w:t xml:space="preserve">): sprawdza czy serwer odpowiada np. na </w:t>
      </w:r>
      <w:proofErr w:type="spellStart"/>
      <w:r>
        <w:t>pingi</w:t>
      </w:r>
      <w:proofErr w:type="spellEnd"/>
    </w:p>
    <w:p w:rsidR="00D030C5" w:rsidRDefault="00D030C5" w:rsidP="00D030C5">
      <w:proofErr w:type="spellStart"/>
      <w:r>
        <w:t>DDoS</w:t>
      </w:r>
      <w:proofErr w:type="spellEnd"/>
      <w:r>
        <w:t xml:space="preserve"> – atak na serwer lub usługę w celu uniemożliwienia działania poprzez zajęcie wszystkich wolnych zasobów najczęściej przez komputery zombie.</w:t>
      </w:r>
    </w:p>
    <w:p w:rsidR="00D030C5" w:rsidRDefault="00D030C5" w:rsidP="00D030C5">
      <w:r>
        <w:t xml:space="preserve">SYN </w:t>
      </w:r>
      <w:proofErr w:type="spellStart"/>
      <w:r>
        <w:t>Flood</w:t>
      </w:r>
      <w:proofErr w:type="spellEnd"/>
      <w:r>
        <w:t xml:space="preserve"> - Serwer odpowiada na pakiety SYN atakującego ale nie otrzymuje od niego pakietów ACK. Powoduje to, że zwykły użytkownik nie otrzymuje odpowiedzi na swoje żądanie, wykorzystywany protokół TCP, wysyłanie dużo pakietów SYN z fałszowanym adresem IP, serwer odpowiada a komputer </w:t>
      </w:r>
      <w:proofErr w:type="spellStart"/>
      <w:r>
        <w:t>SYN-ACK</w:t>
      </w:r>
      <w:proofErr w:type="spellEnd"/>
      <w:r>
        <w:t>, a atakujący nie odpowiada, obciąża łącze, zapełnia tablice stanów połączeń co zablokuje następne przychodzące połączenia, zabezpieczenie firewall limitujący ilość pakietów SYN</w:t>
      </w:r>
    </w:p>
    <w:p w:rsidR="00D030C5" w:rsidRDefault="00D030C5" w:rsidP="00D030C5">
      <w:r>
        <w:t xml:space="preserve">UDP </w:t>
      </w:r>
      <w:proofErr w:type="spellStart"/>
      <w:r>
        <w:t>Flood</w:t>
      </w:r>
      <w:proofErr w:type="spellEnd"/>
      <w:r>
        <w:t xml:space="preserve"> – wysłanie dużej ilości pakietów UDP na różne porty hosta, na które ten będzie musiał odpowiedzieć pakietami ICMP</w:t>
      </w:r>
    </w:p>
    <w:p w:rsidR="00D030C5" w:rsidRDefault="00D030C5" w:rsidP="00D030C5">
      <w:proofErr w:type="spellStart"/>
      <w:r>
        <w:t>IPsec</w:t>
      </w:r>
      <w:proofErr w:type="spellEnd"/>
      <w:r>
        <w:t xml:space="preserve"> – to zbiór protokołów służących implementacji bezpiecznych połączeń oraz wymiany kluczy szyfrowania pomiędzy nimi, wykorzystywany w VPN, składa się z 2 kanałów komunikacyjnych: dla kluczy (UDP), dla danych (ESP), pakiety IP są szyfrowane, otrzymują nowy nagłówek, do dystrybucji klucza używamy protokołu IKE (sprawdzenie: hasło po obu stronach, RSA, X.509, umożliwia zmianę klucza co jakiś czas, klucze uzgadniane automatycznie), podsłuchujący dostaje tylko SPI i nr sekwencyjny, </w:t>
      </w:r>
      <w:proofErr w:type="spellStart"/>
      <w:r>
        <w:t>IPsec</w:t>
      </w:r>
      <w:proofErr w:type="spellEnd"/>
      <w:r>
        <w:t xml:space="preserve"> cechuje jednokierunkowość </w:t>
      </w:r>
    </w:p>
    <w:p w:rsidR="00D030C5" w:rsidRDefault="00D030C5" w:rsidP="00D030C5">
      <w:r>
        <w:t xml:space="preserve">Tryb transportowy: niewidoczne są dane użytkownika, ale nagłówek IP pozostaje widoczny, </w:t>
      </w:r>
      <w:proofErr w:type="spellStart"/>
      <w:r>
        <w:t>IP,ESP</w:t>
      </w:r>
      <w:proofErr w:type="spellEnd"/>
      <w:r>
        <w:t>,[TCP],[dane]</w:t>
      </w:r>
    </w:p>
    <w:p w:rsidR="00D030C5" w:rsidRDefault="00D030C5" w:rsidP="00D030C5">
      <w:r>
        <w:t xml:space="preserve">Tryb tunelowy: </w:t>
      </w:r>
      <w:proofErr w:type="spellStart"/>
      <w:r>
        <w:t>IPn</w:t>
      </w:r>
      <w:proofErr w:type="spellEnd"/>
      <w:r>
        <w:t>, ESP, [IP],[TCP],[dane], umożliwia VPN, niewielki narzut wielkości pakietu</w:t>
      </w:r>
    </w:p>
    <w:p w:rsidR="00D030C5" w:rsidRPr="00D030C5" w:rsidRDefault="00D030C5" w:rsidP="00D030C5">
      <w:proofErr w:type="spellStart"/>
      <w:r>
        <w:t>Nmap</w:t>
      </w:r>
      <w:proofErr w:type="spellEnd"/>
      <w:r>
        <w:t xml:space="preserve"> to skaner aktywny, wykrywalny</w:t>
      </w:r>
    </w:p>
    <w:sectPr w:rsidR="00D030C5" w:rsidRPr="00D030C5" w:rsidSect="00F138C1">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F247C"/>
    <w:multiLevelType w:val="multilevel"/>
    <w:tmpl w:val="275C3E1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0656E4"/>
    <w:multiLevelType w:val="multilevel"/>
    <w:tmpl w:val="3C9A5D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DE0A81"/>
    <w:multiLevelType w:val="multilevel"/>
    <w:tmpl w:val="585C579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3C0652"/>
    <w:multiLevelType w:val="multilevel"/>
    <w:tmpl w:val="62086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75825DE"/>
    <w:multiLevelType w:val="multilevel"/>
    <w:tmpl w:val="BE3453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FFF135A"/>
    <w:multiLevelType w:val="multilevel"/>
    <w:tmpl w:val="11623C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3087BA5"/>
    <w:multiLevelType w:val="multilevel"/>
    <w:tmpl w:val="6110070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A4829D8"/>
    <w:multiLevelType w:val="multilevel"/>
    <w:tmpl w:val="112039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DA17079"/>
    <w:multiLevelType w:val="multilevel"/>
    <w:tmpl w:val="5BFA1B4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2F97060"/>
    <w:multiLevelType w:val="multilevel"/>
    <w:tmpl w:val="C8E20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8130810"/>
    <w:multiLevelType w:val="multilevel"/>
    <w:tmpl w:val="0984875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AC75FFE"/>
    <w:multiLevelType w:val="multilevel"/>
    <w:tmpl w:val="9E8C02F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FB7438B"/>
    <w:multiLevelType w:val="multilevel"/>
    <w:tmpl w:val="E9AABEA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2982CDF"/>
    <w:multiLevelType w:val="multilevel"/>
    <w:tmpl w:val="5A1C5B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6103887"/>
    <w:multiLevelType w:val="multilevel"/>
    <w:tmpl w:val="9D5C465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E5260DD"/>
    <w:multiLevelType w:val="multilevel"/>
    <w:tmpl w:val="95AC7D2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8"/>
  </w:num>
  <w:num w:numId="4">
    <w:abstractNumId w:val="4"/>
  </w:num>
  <w:num w:numId="5">
    <w:abstractNumId w:val="6"/>
  </w:num>
  <w:num w:numId="6">
    <w:abstractNumId w:val="12"/>
  </w:num>
  <w:num w:numId="7">
    <w:abstractNumId w:val="7"/>
  </w:num>
  <w:num w:numId="8">
    <w:abstractNumId w:val="13"/>
  </w:num>
  <w:num w:numId="9">
    <w:abstractNumId w:val="11"/>
  </w:num>
  <w:num w:numId="10">
    <w:abstractNumId w:val="5"/>
  </w:num>
  <w:num w:numId="11">
    <w:abstractNumId w:val="9"/>
  </w:num>
  <w:num w:numId="12">
    <w:abstractNumId w:val="10"/>
  </w:num>
  <w:num w:numId="13">
    <w:abstractNumId w:val="1"/>
  </w:num>
  <w:num w:numId="14">
    <w:abstractNumId w:val="14"/>
  </w:num>
  <w:num w:numId="15">
    <w:abstractNumId w:val="15"/>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compat/>
  <w:rsids>
    <w:rsidRoot w:val="004171A5"/>
    <w:rsid w:val="0004296D"/>
    <w:rsid w:val="001C5F0E"/>
    <w:rsid w:val="002013A0"/>
    <w:rsid w:val="00385D14"/>
    <w:rsid w:val="004171A5"/>
    <w:rsid w:val="004C738D"/>
    <w:rsid w:val="005829A8"/>
    <w:rsid w:val="00614948"/>
    <w:rsid w:val="008B1D53"/>
    <w:rsid w:val="008B3182"/>
    <w:rsid w:val="009846AD"/>
    <w:rsid w:val="00AF23DB"/>
    <w:rsid w:val="00C43434"/>
    <w:rsid w:val="00D030C5"/>
    <w:rsid w:val="00E01051"/>
    <w:rsid w:val="00F138C1"/>
    <w:rsid w:val="00F46DB7"/>
    <w:rsid w:val="00FD019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846AD"/>
  </w:style>
  <w:style w:type="paragraph" w:styleId="Nagwek1">
    <w:name w:val="heading 1"/>
    <w:basedOn w:val="Normalny"/>
    <w:link w:val="Nagwek1Znak"/>
    <w:uiPriority w:val="9"/>
    <w:qFormat/>
    <w:rsid w:val="004171A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link w:val="Nagwek2Znak"/>
    <w:uiPriority w:val="9"/>
    <w:qFormat/>
    <w:rsid w:val="004171A5"/>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4171A5"/>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uiPriority w:val="9"/>
    <w:rsid w:val="004171A5"/>
    <w:rPr>
      <w:rFonts w:ascii="Times New Roman" w:eastAsia="Times New Roman" w:hAnsi="Times New Roman" w:cs="Times New Roman"/>
      <w:b/>
      <w:bCs/>
      <w:sz w:val="36"/>
      <w:szCs w:val="36"/>
      <w:lang w:eastAsia="pl-PL"/>
    </w:rPr>
  </w:style>
  <w:style w:type="character" w:styleId="Hipercze">
    <w:name w:val="Hyperlink"/>
    <w:basedOn w:val="Domylnaczcionkaakapitu"/>
    <w:uiPriority w:val="99"/>
    <w:semiHidden/>
    <w:unhideWhenUsed/>
    <w:rsid w:val="004171A5"/>
    <w:rPr>
      <w:color w:val="0000FF"/>
      <w:u w:val="single"/>
    </w:rPr>
  </w:style>
  <w:style w:type="paragraph" w:styleId="NormalnyWeb">
    <w:name w:val="Normal (Web)"/>
    <w:basedOn w:val="Normalny"/>
    <w:uiPriority w:val="99"/>
    <w:semiHidden/>
    <w:unhideWhenUsed/>
    <w:rsid w:val="004171A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pple-converted-space">
    <w:name w:val="apple-converted-space"/>
    <w:basedOn w:val="Domylnaczcionkaakapitu"/>
    <w:rsid w:val="004171A5"/>
  </w:style>
  <w:style w:type="character" w:customStyle="1" w:styleId="mw-headline">
    <w:name w:val="mw-headline"/>
    <w:basedOn w:val="Domylnaczcionkaakapitu"/>
    <w:rsid w:val="004171A5"/>
  </w:style>
  <w:style w:type="character" w:customStyle="1" w:styleId="editsection">
    <w:name w:val="editsection"/>
    <w:basedOn w:val="Domylnaczcionkaakapitu"/>
    <w:rsid w:val="004171A5"/>
  </w:style>
  <w:style w:type="character" w:customStyle="1" w:styleId="toctoggle">
    <w:name w:val="toctoggle"/>
    <w:basedOn w:val="Domylnaczcionkaakapitu"/>
    <w:rsid w:val="004171A5"/>
  </w:style>
  <w:style w:type="character" w:customStyle="1" w:styleId="tocnumber">
    <w:name w:val="tocnumber"/>
    <w:basedOn w:val="Domylnaczcionkaakapitu"/>
    <w:rsid w:val="004171A5"/>
  </w:style>
  <w:style w:type="character" w:customStyle="1" w:styleId="toctext">
    <w:name w:val="toctext"/>
    <w:basedOn w:val="Domylnaczcionkaakapitu"/>
    <w:rsid w:val="004171A5"/>
  </w:style>
  <w:style w:type="paragraph" w:styleId="Tekstdymka">
    <w:name w:val="Balloon Text"/>
    <w:basedOn w:val="Normalny"/>
    <w:link w:val="TekstdymkaZnak"/>
    <w:uiPriority w:val="99"/>
    <w:semiHidden/>
    <w:unhideWhenUsed/>
    <w:rsid w:val="004171A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171A5"/>
    <w:rPr>
      <w:rFonts w:ascii="Tahoma" w:hAnsi="Tahoma" w:cs="Tahoma"/>
      <w:sz w:val="16"/>
      <w:szCs w:val="16"/>
    </w:rPr>
  </w:style>
  <w:style w:type="paragraph" w:styleId="HTML-wstpniesformatowany">
    <w:name w:val="HTML Preformatted"/>
    <w:basedOn w:val="Normalny"/>
    <w:link w:val="HTML-wstpniesformatowanyZnak"/>
    <w:uiPriority w:val="99"/>
    <w:semiHidden/>
    <w:unhideWhenUsed/>
    <w:rsid w:val="004171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4171A5"/>
    <w:rPr>
      <w:rFonts w:ascii="Courier New" w:eastAsia="Times New Roman" w:hAnsi="Courier New" w:cs="Courier New"/>
      <w:sz w:val="20"/>
      <w:szCs w:val="20"/>
      <w:lang w:eastAsia="pl-PL"/>
    </w:rPr>
  </w:style>
  <w:style w:type="character" w:customStyle="1" w:styleId="plainlinks">
    <w:name w:val="plainlinks"/>
    <w:basedOn w:val="Domylnaczcionkaakapitu"/>
    <w:rsid w:val="004171A5"/>
  </w:style>
</w:styles>
</file>

<file path=word/webSettings.xml><?xml version="1.0" encoding="utf-8"?>
<w:webSettings xmlns:r="http://schemas.openxmlformats.org/officeDocument/2006/relationships" xmlns:w="http://schemas.openxmlformats.org/wordprocessingml/2006/main">
  <w:divs>
    <w:div w:id="52435434">
      <w:bodyDiv w:val="1"/>
      <w:marLeft w:val="0"/>
      <w:marRight w:val="0"/>
      <w:marTop w:val="0"/>
      <w:marBottom w:val="0"/>
      <w:divBdr>
        <w:top w:val="none" w:sz="0" w:space="0" w:color="auto"/>
        <w:left w:val="none" w:sz="0" w:space="0" w:color="auto"/>
        <w:bottom w:val="none" w:sz="0" w:space="0" w:color="auto"/>
        <w:right w:val="none" w:sz="0" w:space="0" w:color="auto"/>
      </w:divBdr>
      <w:divsChild>
        <w:div w:id="1638493613">
          <w:marLeft w:val="0"/>
          <w:marRight w:val="0"/>
          <w:marTop w:val="0"/>
          <w:marBottom w:val="0"/>
          <w:divBdr>
            <w:top w:val="none" w:sz="0" w:space="0" w:color="auto"/>
            <w:left w:val="none" w:sz="0" w:space="0" w:color="auto"/>
            <w:bottom w:val="none" w:sz="0" w:space="0" w:color="auto"/>
            <w:right w:val="none" w:sz="0" w:space="0" w:color="auto"/>
          </w:divBdr>
        </w:div>
        <w:div w:id="645860710">
          <w:marLeft w:val="75"/>
          <w:marRight w:val="0"/>
          <w:marTop w:val="0"/>
          <w:marBottom w:val="0"/>
          <w:divBdr>
            <w:top w:val="none" w:sz="0" w:space="0" w:color="auto"/>
            <w:left w:val="none" w:sz="0" w:space="0" w:color="auto"/>
            <w:bottom w:val="none" w:sz="0" w:space="0" w:color="auto"/>
            <w:right w:val="none" w:sz="0" w:space="0" w:color="auto"/>
          </w:divBdr>
        </w:div>
        <w:div w:id="1285042823">
          <w:marLeft w:val="0"/>
          <w:marRight w:val="0"/>
          <w:marTop w:val="0"/>
          <w:marBottom w:val="0"/>
          <w:divBdr>
            <w:top w:val="none" w:sz="0" w:space="0" w:color="auto"/>
            <w:left w:val="none" w:sz="0" w:space="0" w:color="auto"/>
            <w:bottom w:val="none" w:sz="0" w:space="0" w:color="auto"/>
            <w:right w:val="none" w:sz="0" w:space="0" w:color="auto"/>
          </w:divBdr>
        </w:div>
      </w:divsChild>
    </w:div>
    <w:div w:id="559026318">
      <w:bodyDiv w:val="1"/>
      <w:marLeft w:val="0"/>
      <w:marRight w:val="0"/>
      <w:marTop w:val="0"/>
      <w:marBottom w:val="0"/>
      <w:divBdr>
        <w:top w:val="none" w:sz="0" w:space="0" w:color="auto"/>
        <w:left w:val="none" w:sz="0" w:space="0" w:color="auto"/>
        <w:bottom w:val="none" w:sz="0" w:space="0" w:color="auto"/>
        <w:right w:val="none" w:sz="0" w:space="0" w:color="auto"/>
      </w:divBdr>
      <w:divsChild>
        <w:div w:id="1339967682">
          <w:marLeft w:val="0"/>
          <w:marRight w:val="0"/>
          <w:marTop w:val="0"/>
          <w:marBottom w:val="0"/>
          <w:divBdr>
            <w:top w:val="none" w:sz="0" w:space="0" w:color="auto"/>
            <w:left w:val="none" w:sz="0" w:space="0" w:color="auto"/>
            <w:bottom w:val="none" w:sz="0" w:space="0" w:color="auto"/>
            <w:right w:val="none" w:sz="0" w:space="0" w:color="auto"/>
          </w:divBdr>
        </w:div>
        <w:div w:id="1199245157">
          <w:marLeft w:val="75"/>
          <w:marRight w:val="0"/>
          <w:marTop w:val="0"/>
          <w:marBottom w:val="0"/>
          <w:divBdr>
            <w:top w:val="none" w:sz="0" w:space="0" w:color="auto"/>
            <w:left w:val="none" w:sz="0" w:space="0" w:color="auto"/>
            <w:bottom w:val="none" w:sz="0" w:space="0" w:color="auto"/>
            <w:right w:val="none" w:sz="0" w:space="0" w:color="auto"/>
          </w:divBdr>
        </w:div>
        <w:div w:id="434833119">
          <w:marLeft w:val="0"/>
          <w:marRight w:val="0"/>
          <w:marTop w:val="0"/>
          <w:marBottom w:val="0"/>
          <w:divBdr>
            <w:top w:val="none" w:sz="0" w:space="0" w:color="auto"/>
            <w:left w:val="none" w:sz="0" w:space="0" w:color="auto"/>
            <w:bottom w:val="none" w:sz="0" w:space="0" w:color="auto"/>
            <w:right w:val="none" w:sz="0" w:space="0" w:color="auto"/>
          </w:divBdr>
          <w:divsChild>
            <w:div w:id="1176723203">
              <w:marLeft w:val="0"/>
              <w:marRight w:val="0"/>
              <w:marTop w:val="0"/>
              <w:marBottom w:val="120"/>
              <w:divBdr>
                <w:top w:val="single" w:sz="48" w:space="0" w:color="FFFFFF"/>
                <w:left w:val="single" w:sz="48" w:space="0" w:color="FFFFFF"/>
                <w:bottom w:val="single" w:sz="48" w:space="0" w:color="FFFFFF"/>
                <w:right w:val="single" w:sz="2" w:space="0" w:color="FFFFFF"/>
              </w:divBdr>
              <w:divsChild>
                <w:div w:id="423917568">
                  <w:marLeft w:val="0"/>
                  <w:marRight w:val="0"/>
                  <w:marTop w:val="0"/>
                  <w:marBottom w:val="0"/>
                  <w:divBdr>
                    <w:top w:val="single" w:sz="6" w:space="0" w:color="CCCCCC"/>
                    <w:left w:val="single" w:sz="6" w:space="0" w:color="CCCCCC"/>
                    <w:bottom w:val="single" w:sz="6" w:space="0" w:color="CCCCCC"/>
                    <w:right w:val="single" w:sz="6" w:space="0" w:color="CCCCCC"/>
                  </w:divBdr>
                  <w:divsChild>
                    <w:div w:id="74596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5728042">
      <w:bodyDiv w:val="1"/>
      <w:marLeft w:val="0"/>
      <w:marRight w:val="0"/>
      <w:marTop w:val="0"/>
      <w:marBottom w:val="0"/>
      <w:divBdr>
        <w:top w:val="none" w:sz="0" w:space="0" w:color="auto"/>
        <w:left w:val="none" w:sz="0" w:space="0" w:color="auto"/>
        <w:bottom w:val="none" w:sz="0" w:space="0" w:color="auto"/>
        <w:right w:val="none" w:sz="0" w:space="0" w:color="auto"/>
      </w:divBdr>
    </w:div>
    <w:div w:id="586498153">
      <w:bodyDiv w:val="1"/>
      <w:marLeft w:val="0"/>
      <w:marRight w:val="0"/>
      <w:marTop w:val="0"/>
      <w:marBottom w:val="0"/>
      <w:divBdr>
        <w:top w:val="none" w:sz="0" w:space="0" w:color="auto"/>
        <w:left w:val="none" w:sz="0" w:space="0" w:color="auto"/>
        <w:bottom w:val="none" w:sz="0" w:space="0" w:color="auto"/>
        <w:right w:val="none" w:sz="0" w:space="0" w:color="auto"/>
      </w:divBdr>
    </w:div>
    <w:div w:id="706952501">
      <w:bodyDiv w:val="1"/>
      <w:marLeft w:val="0"/>
      <w:marRight w:val="0"/>
      <w:marTop w:val="0"/>
      <w:marBottom w:val="0"/>
      <w:divBdr>
        <w:top w:val="none" w:sz="0" w:space="0" w:color="auto"/>
        <w:left w:val="none" w:sz="0" w:space="0" w:color="auto"/>
        <w:bottom w:val="none" w:sz="0" w:space="0" w:color="auto"/>
        <w:right w:val="none" w:sz="0" w:space="0" w:color="auto"/>
      </w:divBdr>
      <w:divsChild>
        <w:div w:id="2050572332">
          <w:marLeft w:val="0"/>
          <w:marRight w:val="0"/>
          <w:marTop w:val="0"/>
          <w:marBottom w:val="0"/>
          <w:divBdr>
            <w:top w:val="none" w:sz="0" w:space="0" w:color="auto"/>
            <w:left w:val="none" w:sz="0" w:space="0" w:color="auto"/>
            <w:bottom w:val="none" w:sz="0" w:space="0" w:color="auto"/>
            <w:right w:val="none" w:sz="0" w:space="0" w:color="auto"/>
          </w:divBdr>
        </w:div>
        <w:div w:id="2115900479">
          <w:marLeft w:val="75"/>
          <w:marRight w:val="0"/>
          <w:marTop w:val="0"/>
          <w:marBottom w:val="0"/>
          <w:divBdr>
            <w:top w:val="none" w:sz="0" w:space="0" w:color="auto"/>
            <w:left w:val="none" w:sz="0" w:space="0" w:color="auto"/>
            <w:bottom w:val="none" w:sz="0" w:space="0" w:color="auto"/>
            <w:right w:val="none" w:sz="0" w:space="0" w:color="auto"/>
          </w:divBdr>
        </w:div>
        <w:div w:id="1478034657">
          <w:marLeft w:val="0"/>
          <w:marRight w:val="0"/>
          <w:marTop w:val="0"/>
          <w:marBottom w:val="0"/>
          <w:divBdr>
            <w:top w:val="none" w:sz="0" w:space="0" w:color="auto"/>
            <w:left w:val="none" w:sz="0" w:space="0" w:color="auto"/>
            <w:bottom w:val="none" w:sz="0" w:space="0" w:color="auto"/>
            <w:right w:val="none" w:sz="0" w:space="0" w:color="auto"/>
          </w:divBdr>
          <w:divsChild>
            <w:div w:id="600188954">
              <w:marLeft w:val="240"/>
              <w:marRight w:val="0"/>
              <w:marTop w:val="0"/>
              <w:marBottom w:val="336"/>
              <w:divBdr>
                <w:top w:val="none" w:sz="0" w:space="0" w:color="auto"/>
                <w:left w:val="none" w:sz="0" w:space="0" w:color="auto"/>
                <w:bottom w:val="none" w:sz="0" w:space="0" w:color="auto"/>
                <w:right w:val="none" w:sz="0" w:space="0" w:color="auto"/>
              </w:divBdr>
              <w:divsChild>
                <w:div w:id="1251815004">
                  <w:marLeft w:val="240"/>
                  <w:marRight w:val="0"/>
                  <w:marTop w:val="0"/>
                  <w:marBottom w:val="0"/>
                  <w:divBdr>
                    <w:top w:val="none" w:sz="0" w:space="1" w:color="auto"/>
                    <w:left w:val="none" w:sz="0" w:space="1" w:color="auto"/>
                    <w:bottom w:val="none" w:sz="0" w:space="1" w:color="auto"/>
                    <w:right w:val="none" w:sz="0" w:space="1" w:color="auto"/>
                  </w:divBdr>
                </w:div>
              </w:divsChild>
            </w:div>
          </w:divsChild>
        </w:div>
      </w:divsChild>
    </w:div>
    <w:div w:id="1144353287">
      <w:bodyDiv w:val="1"/>
      <w:marLeft w:val="0"/>
      <w:marRight w:val="0"/>
      <w:marTop w:val="0"/>
      <w:marBottom w:val="0"/>
      <w:divBdr>
        <w:top w:val="none" w:sz="0" w:space="0" w:color="auto"/>
        <w:left w:val="none" w:sz="0" w:space="0" w:color="auto"/>
        <w:bottom w:val="none" w:sz="0" w:space="0" w:color="auto"/>
        <w:right w:val="none" w:sz="0" w:space="0" w:color="auto"/>
      </w:divBdr>
    </w:div>
    <w:div w:id="1412701321">
      <w:bodyDiv w:val="1"/>
      <w:marLeft w:val="0"/>
      <w:marRight w:val="0"/>
      <w:marTop w:val="0"/>
      <w:marBottom w:val="0"/>
      <w:divBdr>
        <w:top w:val="none" w:sz="0" w:space="0" w:color="auto"/>
        <w:left w:val="none" w:sz="0" w:space="0" w:color="auto"/>
        <w:bottom w:val="none" w:sz="0" w:space="0" w:color="auto"/>
        <w:right w:val="none" w:sz="0" w:space="0" w:color="auto"/>
      </w:divBdr>
      <w:divsChild>
        <w:div w:id="2025594887">
          <w:marLeft w:val="0"/>
          <w:marRight w:val="0"/>
          <w:marTop w:val="0"/>
          <w:marBottom w:val="0"/>
          <w:divBdr>
            <w:top w:val="none" w:sz="0" w:space="0" w:color="auto"/>
            <w:left w:val="none" w:sz="0" w:space="0" w:color="auto"/>
            <w:bottom w:val="none" w:sz="0" w:space="0" w:color="auto"/>
            <w:right w:val="none" w:sz="0" w:space="0" w:color="auto"/>
          </w:divBdr>
        </w:div>
        <w:div w:id="718670749">
          <w:marLeft w:val="75"/>
          <w:marRight w:val="0"/>
          <w:marTop w:val="0"/>
          <w:marBottom w:val="0"/>
          <w:divBdr>
            <w:top w:val="none" w:sz="0" w:space="0" w:color="auto"/>
            <w:left w:val="none" w:sz="0" w:space="0" w:color="auto"/>
            <w:bottom w:val="none" w:sz="0" w:space="0" w:color="auto"/>
            <w:right w:val="none" w:sz="0" w:space="0" w:color="auto"/>
          </w:divBdr>
        </w:div>
        <w:div w:id="1187135151">
          <w:marLeft w:val="0"/>
          <w:marRight w:val="0"/>
          <w:marTop w:val="0"/>
          <w:marBottom w:val="0"/>
          <w:divBdr>
            <w:top w:val="none" w:sz="0" w:space="0" w:color="auto"/>
            <w:left w:val="none" w:sz="0" w:space="0" w:color="auto"/>
            <w:bottom w:val="none" w:sz="0" w:space="0" w:color="auto"/>
            <w:right w:val="none" w:sz="0" w:space="0" w:color="auto"/>
          </w:divBdr>
        </w:div>
      </w:divsChild>
    </w:div>
    <w:div w:id="1438989962">
      <w:bodyDiv w:val="1"/>
      <w:marLeft w:val="0"/>
      <w:marRight w:val="0"/>
      <w:marTop w:val="0"/>
      <w:marBottom w:val="0"/>
      <w:divBdr>
        <w:top w:val="none" w:sz="0" w:space="0" w:color="auto"/>
        <w:left w:val="none" w:sz="0" w:space="0" w:color="auto"/>
        <w:bottom w:val="none" w:sz="0" w:space="0" w:color="auto"/>
        <w:right w:val="none" w:sz="0" w:space="0" w:color="auto"/>
      </w:divBdr>
      <w:divsChild>
        <w:div w:id="1248732978">
          <w:marLeft w:val="0"/>
          <w:marRight w:val="0"/>
          <w:marTop w:val="0"/>
          <w:marBottom w:val="0"/>
          <w:divBdr>
            <w:top w:val="none" w:sz="0" w:space="0" w:color="auto"/>
            <w:left w:val="none" w:sz="0" w:space="0" w:color="auto"/>
            <w:bottom w:val="none" w:sz="0" w:space="0" w:color="auto"/>
            <w:right w:val="none" w:sz="0" w:space="0" w:color="auto"/>
          </w:divBdr>
        </w:div>
        <w:div w:id="1219898956">
          <w:marLeft w:val="75"/>
          <w:marRight w:val="0"/>
          <w:marTop w:val="0"/>
          <w:marBottom w:val="0"/>
          <w:divBdr>
            <w:top w:val="none" w:sz="0" w:space="0" w:color="auto"/>
            <w:left w:val="none" w:sz="0" w:space="0" w:color="auto"/>
            <w:bottom w:val="none" w:sz="0" w:space="0" w:color="auto"/>
            <w:right w:val="none" w:sz="0" w:space="0" w:color="auto"/>
          </w:divBdr>
        </w:div>
        <w:div w:id="2046905061">
          <w:marLeft w:val="0"/>
          <w:marRight w:val="0"/>
          <w:marTop w:val="0"/>
          <w:marBottom w:val="0"/>
          <w:divBdr>
            <w:top w:val="none" w:sz="0" w:space="0" w:color="auto"/>
            <w:left w:val="none" w:sz="0" w:space="0" w:color="auto"/>
            <w:bottom w:val="none" w:sz="0" w:space="0" w:color="auto"/>
            <w:right w:val="none" w:sz="0" w:space="0" w:color="auto"/>
          </w:divBdr>
          <w:divsChild>
            <w:div w:id="1922326904">
              <w:marLeft w:val="0"/>
              <w:marRight w:val="0"/>
              <w:marTop w:val="0"/>
              <w:marBottom w:val="120"/>
              <w:divBdr>
                <w:top w:val="single" w:sz="48" w:space="0" w:color="FFFFFF"/>
                <w:left w:val="single" w:sz="48" w:space="0" w:color="FFFFFF"/>
                <w:bottom w:val="single" w:sz="48" w:space="0" w:color="FFFFFF"/>
                <w:right w:val="single" w:sz="2" w:space="0" w:color="FFFFFF"/>
              </w:divBdr>
              <w:divsChild>
                <w:div w:id="1959950484">
                  <w:marLeft w:val="0"/>
                  <w:marRight w:val="0"/>
                  <w:marTop w:val="0"/>
                  <w:marBottom w:val="0"/>
                  <w:divBdr>
                    <w:top w:val="single" w:sz="6" w:space="0" w:color="CCCCCC"/>
                    <w:left w:val="single" w:sz="6" w:space="0" w:color="CCCCCC"/>
                    <w:bottom w:val="single" w:sz="6" w:space="0" w:color="CCCCCC"/>
                    <w:right w:val="single" w:sz="6" w:space="0" w:color="CCCCCC"/>
                  </w:divBdr>
                  <w:divsChild>
                    <w:div w:id="84922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419044">
              <w:marLeft w:val="0"/>
              <w:marRight w:val="0"/>
              <w:marTop w:val="0"/>
              <w:marBottom w:val="120"/>
              <w:divBdr>
                <w:top w:val="single" w:sz="48" w:space="0" w:color="FFFFFF"/>
                <w:left w:val="single" w:sz="48" w:space="0" w:color="FFFFFF"/>
                <w:bottom w:val="single" w:sz="48" w:space="0" w:color="FFFFFF"/>
                <w:right w:val="single" w:sz="2" w:space="0" w:color="FFFFFF"/>
              </w:divBdr>
              <w:divsChild>
                <w:div w:id="1025714659">
                  <w:marLeft w:val="0"/>
                  <w:marRight w:val="0"/>
                  <w:marTop w:val="0"/>
                  <w:marBottom w:val="0"/>
                  <w:divBdr>
                    <w:top w:val="single" w:sz="6" w:space="0" w:color="CCCCCC"/>
                    <w:left w:val="single" w:sz="6" w:space="0" w:color="CCCCCC"/>
                    <w:bottom w:val="single" w:sz="6" w:space="0" w:color="CCCCCC"/>
                    <w:right w:val="single" w:sz="6" w:space="0" w:color="CCCCCC"/>
                  </w:divBdr>
                  <w:divsChild>
                    <w:div w:id="1508517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9048860">
      <w:bodyDiv w:val="1"/>
      <w:marLeft w:val="0"/>
      <w:marRight w:val="0"/>
      <w:marTop w:val="0"/>
      <w:marBottom w:val="0"/>
      <w:divBdr>
        <w:top w:val="none" w:sz="0" w:space="0" w:color="auto"/>
        <w:left w:val="none" w:sz="0" w:space="0" w:color="auto"/>
        <w:bottom w:val="none" w:sz="0" w:space="0" w:color="auto"/>
        <w:right w:val="none" w:sz="0" w:space="0" w:color="auto"/>
      </w:divBdr>
      <w:divsChild>
        <w:div w:id="702679438">
          <w:marLeft w:val="0"/>
          <w:marRight w:val="0"/>
          <w:marTop w:val="0"/>
          <w:marBottom w:val="0"/>
          <w:divBdr>
            <w:top w:val="none" w:sz="0" w:space="0" w:color="auto"/>
            <w:left w:val="none" w:sz="0" w:space="0" w:color="auto"/>
            <w:bottom w:val="none" w:sz="0" w:space="0" w:color="auto"/>
            <w:right w:val="none" w:sz="0" w:space="0" w:color="auto"/>
          </w:divBdr>
        </w:div>
        <w:div w:id="249848641">
          <w:marLeft w:val="75"/>
          <w:marRight w:val="0"/>
          <w:marTop w:val="0"/>
          <w:marBottom w:val="0"/>
          <w:divBdr>
            <w:top w:val="none" w:sz="0" w:space="0" w:color="auto"/>
            <w:left w:val="none" w:sz="0" w:space="0" w:color="auto"/>
            <w:bottom w:val="none" w:sz="0" w:space="0" w:color="auto"/>
            <w:right w:val="none" w:sz="0" w:space="0" w:color="auto"/>
          </w:divBdr>
        </w:div>
        <w:div w:id="12765211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686862-F596-46D1-B350-0582BBB5F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498</Words>
  <Characters>2992</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Krzysiek</dc:creator>
  <cp:lastModifiedBy>Grzegorz</cp:lastModifiedBy>
  <cp:revision>2</cp:revision>
  <cp:lastPrinted>2010-05-31T00:40:00Z</cp:lastPrinted>
  <dcterms:created xsi:type="dcterms:W3CDTF">2010-05-31T01:52:00Z</dcterms:created>
  <dcterms:modified xsi:type="dcterms:W3CDTF">2010-05-31T01:52:00Z</dcterms:modified>
</cp:coreProperties>
</file>